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DD0FCF"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2C5A47">
        <w:rPr>
          <w:b/>
          <w:i/>
          <w:noProof/>
          <w:sz w:val="28"/>
        </w:rPr>
        <w:t>40835</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E79B8" w:rsidR="001E41F3" w:rsidRPr="00410371" w:rsidRDefault="001F426E" w:rsidP="00AF21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AF213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207A1" w:rsidR="001E41F3" w:rsidRPr="00410371" w:rsidRDefault="006408B4" w:rsidP="002C5A4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C5A47">
              <w:rPr>
                <w:b/>
                <w:noProof/>
                <w:sz w:val="28"/>
              </w:rPr>
              <w:t>2668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DA9D2"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89632B">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6E2BA" w:rsidR="001E41F3" w:rsidRDefault="00C81AED" w:rsidP="001F05E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F05EA" w:rsidRPr="001F05EA">
              <w:rPr>
                <w:lang w:eastAsia="zh-CN"/>
              </w:rPr>
              <w:t>Update of 6.3C.1 for minimum output power for SUL bands</w:t>
            </w:r>
            <w: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650BB" w:rsidR="001E41F3" w:rsidRDefault="001F426E" w:rsidP="00A711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A711B3" w:rsidRPr="00A711B3">
              <w:rPr>
                <w:noProof/>
              </w:rPr>
              <w:t>NR_CADC_NR_LTE_DC_R17-UEConTest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DE0992" w:rsidR="00CE1B94" w:rsidRPr="00C166EB" w:rsidRDefault="008D71CA" w:rsidP="00E93B8F">
            <w:pPr>
              <w:pStyle w:val="CRCoverPage"/>
              <w:spacing w:after="0"/>
              <w:ind w:left="100"/>
            </w:pPr>
            <w:r w:rsidRPr="001F7B92">
              <w:t>For a terminal that supports SUL for the band combination</w:t>
            </w:r>
            <w:r>
              <w:t xml:space="preserve">, the test requirements of </w:t>
            </w:r>
            <w:r w:rsidRPr="001F7B92">
              <w:t>minimum output power</w:t>
            </w:r>
            <w:r>
              <w:t xml:space="preserve"> for channel bandwidth 50MHz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5788F0" w:rsidR="00F962B5" w:rsidRDefault="00D049C0" w:rsidP="008D71CA">
            <w:pPr>
              <w:pStyle w:val="CRCoverPage"/>
              <w:spacing w:after="0"/>
              <w:ind w:left="100"/>
              <w:rPr>
                <w:noProof/>
                <w:lang w:eastAsia="zh-CN"/>
              </w:rPr>
            </w:pPr>
            <w:r>
              <w:rPr>
                <w:rFonts w:hint="eastAsia"/>
                <w:noProof/>
                <w:lang w:eastAsia="zh-CN"/>
              </w:rPr>
              <w:t>A</w:t>
            </w:r>
            <w:r w:rsidR="00E93B8F">
              <w:rPr>
                <w:noProof/>
                <w:lang w:eastAsia="zh-CN"/>
              </w:rPr>
              <w:t xml:space="preserve">dd </w:t>
            </w:r>
            <w:r w:rsidR="008D71CA">
              <w:rPr>
                <w:noProof/>
                <w:lang w:eastAsia="zh-CN"/>
              </w:rPr>
              <w:t xml:space="preserve">the test channel bandwidth 50MHz for minimum output power in </w:t>
            </w:r>
            <w:r w:rsidR="008D71CA" w:rsidRPr="001F7B92">
              <w:t>Table 6.3C.1.5-1</w:t>
            </w:r>
            <w:r w:rsidR="008D71C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5BCF5" w:rsidR="006F0CD8" w:rsidRDefault="00457A52" w:rsidP="008D71CA">
            <w:pPr>
              <w:pStyle w:val="CRCoverPage"/>
              <w:spacing w:after="0"/>
              <w:ind w:left="100"/>
              <w:rPr>
                <w:noProof/>
                <w:lang w:eastAsia="zh-CN"/>
              </w:rPr>
            </w:pPr>
            <w:r>
              <w:rPr>
                <w:noProof/>
                <w:lang w:eastAsia="zh-CN"/>
              </w:rPr>
              <w:t xml:space="preserve">The </w:t>
            </w:r>
            <w:r w:rsidR="008D71CA">
              <w:rPr>
                <w:noProof/>
                <w:lang w:eastAsia="zh-CN"/>
              </w:rPr>
              <w:t xml:space="preserve">test requirements for minimum output power </w:t>
            </w:r>
            <w:r w:rsidR="00AB6B77">
              <w:rPr>
                <w:noProof/>
                <w:lang w:eastAsia="zh-CN"/>
              </w:rPr>
              <w:t xml:space="preserve">for SUL bands </w:t>
            </w:r>
            <w:r w:rsidR="008D71CA">
              <w:rPr>
                <w:noProof/>
                <w:lang w:eastAsia="zh-CN"/>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E1B3B" w:rsidR="001E41F3" w:rsidRDefault="001F05EA" w:rsidP="001F05EA">
            <w:pPr>
              <w:pStyle w:val="CRCoverPage"/>
              <w:spacing w:after="0"/>
              <w:ind w:left="100"/>
              <w:rPr>
                <w:noProof/>
                <w:lang w:eastAsia="zh-CN"/>
              </w:rPr>
            </w:pPr>
            <w:r>
              <w:t>6.3C.1</w:t>
            </w:r>
            <w:r w:rsidR="00AB6B77">
              <w:t>.4, 6.3C.1.5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217F9C3" w14:textId="77777777" w:rsidR="001F05EA" w:rsidRPr="001F7B92" w:rsidRDefault="001F05EA" w:rsidP="001F05EA">
      <w:pPr>
        <w:pStyle w:val="30"/>
      </w:pPr>
      <w:bookmarkStart w:id="50" w:name="_Toc44323935"/>
      <w:bookmarkStart w:id="51" w:name="_Toc52990128"/>
      <w:bookmarkStart w:id="52" w:name="_Toc60823327"/>
      <w:bookmarkStart w:id="53" w:name="_Toc60825249"/>
      <w:bookmarkStart w:id="54" w:name="_Toc69306150"/>
      <w:bookmarkStart w:id="55" w:name="_Toc69309871"/>
      <w:bookmarkStart w:id="56" w:name="_Toc76020186"/>
      <w:bookmarkStart w:id="57" w:name="_Toc83720668"/>
      <w:r w:rsidRPr="001F7B92">
        <w:t>6.3C.1</w:t>
      </w:r>
      <w:r w:rsidRPr="001F7B92">
        <w:tab/>
      </w:r>
      <w:r w:rsidRPr="001F7B92">
        <w:rPr>
          <w:lang w:eastAsia="zh-CN"/>
        </w:rPr>
        <w:t>Mini</w:t>
      </w:r>
      <w:r w:rsidRPr="001F7B92">
        <w:t>mum output power for SUL</w:t>
      </w:r>
      <w:bookmarkEnd w:id="50"/>
      <w:bookmarkEnd w:id="51"/>
      <w:bookmarkEnd w:id="52"/>
      <w:bookmarkEnd w:id="53"/>
      <w:bookmarkEnd w:id="54"/>
      <w:bookmarkEnd w:id="55"/>
      <w:bookmarkEnd w:id="56"/>
      <w:bookmarkEnd w:id="57"/>
    </w:p>
    <w:p w14:paraId="2CD57C84" w14:textId="77777777" w:rsidR="001F05EA" w:rsidRPr="001F7B92" w:rsidRDefault="001F05EA" w:rsidP="001F05EA">
      <w:pPr>
        <w:pStyle w:val="H6"/>
      </w:pPr>
      <w:bookmarkStart w:id="58" w:name="_Toc44323936"/>
      <w:bookmarkStart w:id="59" w:name="_Toc52990129"/>
      <w:bookmarkStart w:id="60" w:name="_Toc60823328"/>
      <w:bookmarkStart w:id="61" w:name="_Toc60825250"/>
      <w:bookmarkStart w:id="62" w:name="_Toc69306151"/>
      <w:r w:rsidRPr="001F7B92">
        <w:t>6.3C.1.1</w:t>
      </w:r>
      <w:r w:rsidRPr="001F7B92">
        <w:tab/>
        <w:t>Test purpose</w:t>
      </w:r>
      <w:bookmarkEnd w:id="58"/>
      <w:bookmarkEnd w:id="59"/>
      <w:bookmarkEnd w:id="60"/>
      <w:bookmarkEnd w:id="61"/>
      <w:bookmarkEnd w:id="62"/>
    </w:p>
    <w:p w14:paraId="1516A328" w14:textId="77777777" w:rsidR="001F05EA" w:rsidRPr="001F7B92" w:rsidRDefault="001F05EA" w:rsidP="001F05EA">
      <w:pPr>
        <w:rPr>
          <w:lang w:eastAsia="zh-CN"/>
        </w:rPr>
      </w:pPr>
      <w:r w:rsidRPr="001F7B92">
        <w:rPr>
          <w:lang w:eastAsia="zh-CN"/>
        </w:rPr>
        <w:t>Same test purpose as in clause 6.3.1.1</w:t>
      </w:r>
    </w:p>
    <w:p w14:paraId="207DE8C9" w14:textId="77777777" w:rsidR="001F05EA" w:rsidRPr="001F7B92" w:rsidRDefault="001F05EA" w:rsidP="001F05EA">
      <w:pPr>
        <w:pStyle w:val="H6"/>
      </w:pPr>
      <w:bookmarkStart w:id="63" w:name="_Toc44323937"/>
      <w:bookmarkStart w:id="64" w:name="_Toc52990130"/>
      <w:bookmarkStart w:id="65" w:name="_Toc60823329"/>
      <w:bookmarkStart w:id="66" w:name="_Toc60825251"/>
      <w:bookmarkStart w:id="67" w:name="_Toc69306152"/>
      <w:r w:rsidRPr="001F7B92">
        <w:t>6.3C.1.2</w:t>
      </w:r>
      <w:r w:rsidRPr="001F7B92">
        <w:tab/>
        <w:t>Test applicability</w:t>
      </w:r>
      <w:bookmarkEnd w:id="63"/>
      <w:bookmarkEnd w:id="64"/>
      <w:bookmarkEnd w:id="65"/>
      <w:bookmarkEnd w:id="66"/>
      <w:bookmarkEnd w:id="67"/>
    </w:p>
    <w:p w14:paraId="195823CA" w14:textId="77777777" w:rsidR="001F05EA" w:rsidRPr="001F7B92" w:rsidRDefault="001F05EA" w:rsidP="001F05EA">
      <w:r w:rsidRPr="001F7B92">
        <w:t>This test case applies to all types of NR UE release 15 and forward that support SUL operating on the SUL bands.</w:t>
      </w:r>
    </w:p>
    <w:p w14:paraId="6561BBC5" w14:textId="77777777" w:rsidR="001F05EA" w:rsidRPr="001F7B92" w:rsidRDefault="001F05EA" w:rsidP="001F05EA">
      <w:pPr>
        <w:pStyle w:val="H6"/>
      </w:pPr>
      <w:bookmarkStart w:id="68" w:name="_Toc44323938"/>
      <w:bookmarkStart w:id="69" w:name="_Toc52990131"/>
      <w:bookmarkStart w:id="70" w:name="_Toc60823330"/>
      <w:bookmarkStart w:id="71" w:name="_Toc60825252"/>
      <w:bookmarkStart w:id="72" w:name="_Toc69306153"/>
      <w:r w:rsidRPr="001F7B92">
        <w:t>6.3C.1.3</w:t>
      </w:r>
      <w:r w:rsidRPr="001F7B92">
        <w:tab/>
        <w:t>Minimum conformance requirements</w:t>
      </w:r>
      <w:bookmarkEnd w:id="68"/>
      <w:bookmarkEnd w:id="69"/>
      <w:bookmarkEnd w:id="70"/>
      <w:bookmarkEnd w:id="71"/>
      <w:bookmarkEnd w:id="72"/>
    </w:p>
    <w:p w14:paraId="716D6807" w14:textId="77777777" w:rsidR="001F05EA" w:rsidRPr="001F7B92" w:rsidRDefault="001F05EA" w:rsidP="001F05EA">
      <w:pPr>
        <w:rPr>
          <w:lang w:eastAsia="zh-CN"/>
        </w:rPr>
      </w:pPr>
      <w:r w:rsidRPr="001F7B9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D3CD13A" w14:textId="77777777" w:rsidR="001F05EA" w:rsidRPr="001F7B92" w:rsidRDefault="001F05EA" w:rsidP="001F05EA">
      <w:r w:rsidRPr="001F7B92">
        <w:rPr>
          <w:lang w:eastAsia="zh-CN"/>
        </w:rPr>
        <w:t>The normative reference for this requirement is TS 38.101-1 [2] clauses 4.3 and 6.3.1.</w:t>
      </w:r>
    </w:p>
    <w:p w14:paraId="71335B22" w14:textId="77777777" w:rsidR="001F05EA" w:rsidRPr="001F7B92" w:rsidRDefault="001F05EA" w:rsidP="001F05EA">
      <w:pPr>
        <w:pStyle w:val="H6"/>
      </w:pPr>
      <w:bookmarkStart w:id="73" w:name="_Toc44323939"/>
      <w:bookmarkStart w:id="74" w:name="_Toc52990132"/>
      <w:bookmarkStart w:id="75" w:name="_Toc60823331"/>
      <w:bookmarkStart w:id="76" w:name="_Toc60825253"/>
      <w:bookmarkStart w:id="77" w:name="_Toc69306154"/>
      <w:r w:rsidRPr="001F7B92">
        <w:t>6.3C.1.4</w:t>
      </w:r>
      <w:r w:rsidRPr="001F7B92">
        <w:tab/>
        <w:t>Test description</w:t>
      </w:r>
      <w:bookmarkEnd w:id="73"/>
      <w:bookmarkEnd w:id="74"/>
      <w:bookmarkEnd w:id="75"/>
      <w:bookmarkEnd w:id="76"/>
      <w:bookmarkEnd w:id="77"/>
    </w:p>
    <w:p w14:paraId="5A3C28FA" w14:textId="77777777" w:rsidR="001F05EA" w:rsidRPr="001F7B92" w:rsidRDefault="001F05EA" w:rsidP="001F05EA">
      <w:pPr>
        <w:rPr>
          <w:lang w:eastAsia="zh-CN"/>
        </w:rPr>
      </w:pPr>
      <w:r w:rsidRPr="001F7B92">
        <w:rPr>
          <w:lang w:eastAsia="zh-CN"/>
        </w:rPr>
        <w:t>Same test description as specified in clause 6.3.1.4 with following exceptions:</w:t>
      </w:r>
    </w:p>
    <w:p w14:paraId="50FCE1F3" w14:textId="77777777" w:rsidR="001F05EA" w:rsidRPr="001F7B92" w:rsidRDefault="001F05EA" w:rsidP="001F05EA">
      <w:r w:rsidRPr="001F7B92">
        <w:t>Instead</w:t>
      </w:r>
      <w:r w:rsidRPr="001F7B92">
        <w:rPr>
          <w:lang w:eastAsia="zh-CN"/>
        </w:rPr>
        <w:t xml:space="preserve"> of table </w:t>
      </w:r>
      <w:r w:rsidRPr="001F7B92">
        <w:t xml:space="preserve">5.3.5-1 </w:t>
      </w:r>
      <w:r w:rsidRPr="001F7B92">
        <w:sym w:font="Wingdings" w:char="F0E0"/>
      </w:r>
      <w:r w:rsidRPr="001F7B92">
        <w:t xml:space="preserve"> use Table 5.5C-1.</w:t>
      </w:r>
    </w:p>
    <w:p w14:paraId="10750D08" w14:textId="77777777" w:rsidR="001F05EA" w:rsidRPr="001F7B92" w:rsidRDefault="001F05EA" w:rsidP="001F05EA">
      <w:pPr>
        <w:rPr>
          <w:lang w:eastAsia="zh-CN"/>
        </w:rPr>
      </w:pPr>
      <w:r w:rsidRPr="001F7B92">
        <w:t>Instead</w:t>
      </w:r>
      <w:r w:rsidRPr="001F7B92">
        <w:rPr>
          <w:lang w:eastAsia="zh-CN"/>
        </w:rPr>
        <w:t xml:space="preserve"> of table </w:t>
      </w:r>
      <w:r w:rsidRPr="001F7B92">
        <w:t xml:space="preserve">6.3.1.4.1-1 </w:t>
      </w:r>
      <w:r w:rsidRPr="001F7B92">
        <w:sym w:font="Wingdings" w:char="F0E0"/>
      </w:r>
      <w:r w:rsidRPr="001F7B92">
        <w:t xml:space="preserve"> use Table 6.3C.1.4-1</w:t>
      </w:r>
    </w:p>
    <w:p w14:paraId="7581B901" w14:textId="77777777" w:rsidR="001F05EA" w:rsidRPr="001F7B92" w:rsidRDefault="001F05EA" w:rsidP="001F05EA">
      <w:pPr>
        <w:pStyle w:val="TH"/>
      </w:pPr>
      <w:r w:rsidRPr="001F7B92">
        <w:t>Table 6.3C.1.4-1: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55"/>
        <w:gridCol w:w="1855"/>
        <w:gridCol w:w="618"/>
        <w:gridCol w:w="2473"/>
        <w:gridCol w:w="1724"/>
      </w:tblGrid>
      <w:tr w:rsidR="001F05EA" w:rsidRPr="001F7B92" w14:paraId="7175816C" w14:textId="77777777" w:rsidTr="001F548C">
        <w:tc>
          <w:tcPr>
            <w:tcW w:w="5000" w:type="pct"/>
            <w:gridSpan w:val="6"/>
            <w:tcBorders>
              <w:top w:val="single" w:sz="4" w:space="0" w:color="auto"/>
              <w:left w:val="single" w:sz="4" w:space="0" w:color="auto"/>
              <w:bottom w:val="single" w:sz="4" w:space="0" w:color="auto"/>
              <w:right w:val="single" w:sz="4" w:space="0" w:color="auto"/>
            </w:tcBorders>
          </w:tcPr>
          <w:p w14:paraId="0CA3580C" w14:textId="77777777" w:rsidR="001F05EA" w:rsidRPr="001F7B92" w:rsidRDefault="001F05EA" w:rsidP="001F548C">
            <w:pPr>
              <w:pStyle w:val="TAH"/>
              <w:rPr>
                <w:lang w:eastAsia="zh-CN"/>
              </w:rPr>
            </w:pPr>
            <w:r w:rsidRPr="001F7B92">
              <w:rPr>
                <w:lang w:eastAsia="zh-CN"/>
              </w:rPr>
              <w:t>Initial Conditions</w:t>
            </w:r>
          </w:p>
        </w:tc>
      </w:tr>
      <w:tr w:rsidR="001F05EA" w:rsidRPr="001F7B92" w14:paraId="46A79C7A" w14:textId="77777777" w:rsidTr="001F548C">
        <w:tc>
          <w:tcPr>
            <w:tcW w:w="2500" w:type="pct"/>
            <w:gridSpan w:val="3"/>
            <w:shd w:val="clear" w:color="auto" w:fill="auto"/>
          </w:tcPr>
          <w:p w14:paraId="43F30DDC" w14:textId="77777777" w:rsidR="001F05EA" w:rsidRPr="001F7B92" w:rsidRDefault="001F05EA" w:rsidP="001F548C">
            <w:pPr>
              <w:pStyle w:val="TAL"/>
            </w:pPr>
            <w:r w:rsidRPr="001F7B92">
              <w:t xml:space="preserve">Test Environment as specified in TS 38.508-1 [5] </w:t>
            </w:r>
            <w:proofErr w:type="spellStart"/>
            <w:r w:rsidRPr="001F7B92">
              <w:t>subclause</w:t>
            </w:r>
            <w:proofErr w:type="spellEnd"/>
            <w:r w:rsidRPr="001F7B92">
              <w:t xml:space="preserve"> 4.1</w:t>
            </w:r>
          </w:p>
        </w:tc>
        <w:tc>
          <w:tcPr>
            <w:tcW w:w="2500" w:type="pct"/>
            <w:gridSpan w:val="3"/>
          </w:tcPr>
          <w:p w14:paraId="5E67940D" w14:textId="77777777" w:rsidR="001F05EA" w:rsidRPr="001F7B92" w:rsidRDefault="001F05EA" w:rsidP="001F548C">
            <w:pPr>
              <w:pStyle w:val="TAL"/>
            </w:pPr>
            <w:r w:rsidRPr="001F7B92">
              <w:t>Normal, TL/VL, TL/VH, TH/VL, TH/VH</w:t>
            </w:r>
          </w:p>
        </w:tc>
      </w:tr>
      <w:tr w:rsidR="001F05EA" w:rsidRPr="001F7B92" w14:paraId="323107EF" w14:textId="77777777" w:rsidTr="001F548C">
        <w:tc>
          <w:tcPr>
            <w:tcW w:w="2500" w:type="pct"/>
            <w:gridSpan w:val="3"/>
            <w:shd w:val="clear" w:color="auto" w:fill="auto"/>
          </w:tcPr>
          <w:p w14:paraId="272AC16C" w14:textId="77777777" w:rsidR="001F05EA" w:rsidRPr="001F7B92" w:rsidRDefault="001F05EA" w:rsidP="001F548C">
            <w:pPr>
              <w:pStyle w:val="TAL"/>
            </w:pPr>
            <w:r w:rsidRPr="001F7B92">
              <w:t xml:space="preserve">Test Frequencies as specified in TS 38.508-1 [5] </w:t>
            </w:r>
            <w:proofErr w:type="spellStart"/>
            <w:r w:rsidRPr="001F7B92">
              <w:t>subclause</w:t>
            </w:r>
            <w:proofErr w:type="spellEnd"/>
            <w:r w:rsidRPr="001F7B92">
              <w:t xml:space="preserve"> 4.3.1</w:t>
            </w:r>
          </w:p>
        </w:tc>
        <w:tc>
          <w:tcPr>
            <w:tcW w:w="2500" w:type="pct"/>
            <w:gridSpan w:val="3"/>
          </w:tcPr>
          <w:p w14:paraId="2E4B228E" w14:textId="77777777" w:rsidR="001F05EA" w:rsidRPr="001F7B92" w:rsidRDefault="001F05EA" w:rsidP="001F548C">
            <w:pPr>
              <w:pStyle w:val="TAL"/>
            </w:pPr>
            <w:r w:rsidRPr="001F7B92">
              <w:t>Low, Mid, High range for SUL carrier</w:t>
            </w:r>
          </w:p>
          <w:p w14:paraId="13795EA8" w14:textId="77777777" w:rsidR="001F05EA" w:rsidRPr="001F7B92" w:rsidRDefault="001F05EA" w:rsidP="001F548C">
            <w:pPr>
              <w:pStyle w:val="TAL"/>
              <w:rPr>
                <w:lang w:eastAsia="zh-CN"/>
              </w:rPr>
            </w:pPr>
            <w:r w:rsidRPr="001F7B92">
              <w:t>Mid-range for Non-SUL carrier</w:t>
            </w:r>
          </w:p>
        </w:tc>
      </w:tr>
      <w:tr w:rsidR="001F05EA" w:rsidRPr="001F7B92" w14:paraId="1328E8D8" w14:textId="77777777" w:rsidTr="001F548C">
        <w:tc>
          <w:tcPr>
            <w:tcW w:w="2500" w:type="pct"/>
            <w:gridSpan w:val="3"/>
            <w:shd w:val="clear" w:color="auto" w:fill="auto"/>
          </w:tcPr>
          <w:p w14:paraId="1E0A1872" w14:textId="77777777" w:rsidR="001F05EA" w:rsidRPr="001F7B92" w:rsidRDefault="001F05EA" w:rsidP="001F548C">
            <w:pPr>
              <w:pStyle w:val="TAL"/>
            </w:pPr>
            <w:r w:rsidRPr="001F7B92">
              <w:t xml:space="preserve">Test Channel Bandwidths as specified in TS 38.508-1 [5] </w:t>
            </w:r>
            <w:proofErr w:type="spellStart"/>
            <w:r w:rsidRPr="001F7B92">
              <w:t>subclause</w:t>
            </w:r>
            <w:proofErr w:type="spellEnd"/>
            <w:r w:rsidRPr="001F7B92">
              <w:t xml:space="preserve"> 4.3.1</w:t>
            </w:r>
          </w:p>
        </w:tc>
        <w:tc>
          <w:tcPr>
            <w:tcW w:w="2500" w:type="pct"/>
            <w:gridSpan w:val="3"/>
          </w:tcPr>
          <w:p w14:paraId="04587EDF" w14:textId="77777777" w:rsidR="001F05EA" w:rsidRPr="001F7B92" w:rsidRDefault="001F05EA" w:rsidP="001F548C">
            <w:pPr>
              <w:pStyle w:val="TAL"/>
            </w:pPr>
            <w:r w:rsidRPr="001F7B92">
              <w:t>Lowest, Mid, Highest for SUL carrier</w:t>
            </w:r>
          </w:p>
          <w:p w14:paraId="5207DFFE" w14:textId="77777777" w:rsidR="001F05EA" w:rsidRPr="001F7B92" w:rsidRDefault="001F05EA" w:rsidP="001F548C">
            <w:pPr>
              <w:pStyle w:val="TAL"/>
              <w:rPr>
                <w:lang w:eastAsia="zh-CN"/>
              </w:rPr>
            </w:pPr>
            <w:r w:rsidRPr="001F7B92">
              <w:t xml:space="preserve">Lowest for Non-SUL carrier </w:t>
            </w:r>
          </w:p>
        </w:tc>
      </w:tr>
      <w:tr w:rsidR="001F05EA" w:rsidRPr="001F7B92" w14:paraId="3E21A99C" w14:textId="77777777" w:rsidTr="001F548C">
        <w:tc>
          <w:tcPr>
            <w:tcW w:w="2500" w:type="pct"/>
            <w:gridSpan w:val="3"/>
            <w:shd w:val="clear" w:color="auto" w:fill="auto"/>
          </w:tcPr>
          <w:p w14:paraId="23796A95" w14:textId="77777777" w:rsidR="001F05EA" w:rsidRPr="001F7B92" w:rsidRDefault="001F05EA" w:rsidP="001F548C">
            <w:pPr>
              <w:pStyle w:val="TAL"/>
              <w:rPr>
                <w:lang w:eastAsia="zh-CN"/>
              </w:rPr>
            </w:pPr>
            <w:r w:rsidRPr="001F7B92">
              <w:t>Test SCS as specified in Table 5.3.5-1</w:t>
            </w:r>
          </w:p>
        </w:tc>
        <w:tc>
          <w:tcPr>
            <w:tcW w:w="2500" w:type="pct"/>
            <w:gridSpan w:val="3"/>
          </w:tcPr>
          <w:p w14:paraId="03FA8DE1" w14:textId="77777777" w:rsidR="001F05EA" w:rsidRPr="001F7B92" w:rsidRDefault="001F05EA" w:rsidP="001F548C">
            <w:pPr>
              <w:pStyle w:val="TAL"/>
              <w:rPr>
                <w:lang w:eastAsia="zh-CN"/>
              </w:rPr>
            </w:pPr>
            <w:r w:rsidRPr="001F7B92">
              <w:rPr>
                <w:lang w:eastAsia="zh-CN"/>
              </w:rPr>
              <w:t xml:space="preserve">15kHz </w:t>
            </w:r>
            <w:r w:rsidRPr="001F7B92">
              <w:t>for SUL carrier and Lowest supported SCS for Non-SUL carrier</w:t>
            </w:r>
          </w:p>
        </w:tc>
      </w:tr>
      <w:tr w:rsidR="001F05EA" w:rsidRPr="001F7B92" w14:paraId="1051DF30" w14:textId="77777777" w:rsidTr="001F548C">
        <w:tc>
          <w:tcPr>
            <w:tcW w:w="5000" w:type="pct"/>
            <w:gridSpan w:val="6"/>
          </w:tcPr>
          <w:p w14:paraId="2C749A58" w14:textId="77777777" w:rsidR="001F05EA" w:rsidRPr="001F7B92" w:rsidRDefault="001F05EA" w:rsidP="001F548C">
            <w:pPr>
              <w:pStyle w:val="TAH"/>
            </w:pPr>
            <w:r w:rsidRPr="001F7B92">
              <w:t>Test Parameters for Channel Bandwidths</w:t>
            </w:r>
          </w:p>
        </w:tc>
      </w:tr>
      <w:tr w:rsidR="001F05EA" w:rsidRPr="001F7B92" w14:paraId="5B484161" w14:textId="77777777" w:rsidTr="001F548C">
        <w:tc>
          <w:tcPr>
            <w:tcW w:w="522" w:type="pct"/>
            <w:tcBorders>
              <w:bottom w:val="nil"/>
            </w:tcBorders>
            <w:shd w:val="clear" w:color="auto" w:fill="auto"/>
          </w:tcPr>
          <w:p w14:paraId="2FEBF746" w14:textId="77777777" w:rsidR="001F05EA" w:rsidRPr="001F7B92" w:rsidRDefault="001F05EA" w:rsidP="001F548C">
            <w:pPr>
              <w:pStyle w:val="TAH"/>
              <w:rPr>
                <w:lang w:eastAsia="zh-CN"/>
              </w:rPr>
            </w:pPr>
            <w:r w:rsidRPr="001F7B92">
              <w:rPr>
                <w:lang w:eastAsia="zh-CN"/>
              </w:rPr>
              <w:t>Test ID</w:t>
            </w:r>
          </w:p>
        </w:tc>
        <w:tc>
          <w:tcPr>
            <w:tcW w:w="1015" w:type="pct"/>
            <w:tcBorders>
              <w:bottom w:val="single" w:sz="4" w:space="0" w:color="auto"/>
            </w:tcBorders>
            <w:shd w:val="clear" w:color="auto" w:fill="auto"/>
          </w:tcPr>
          <w:p w14:paraId="0A7A132C" w14:textId="77777777" w:rsidR="001F05EA" w:rsidRPr="001F7B92" w:rsidRDefault="001F05EA" w:rsidP="001F548C">
            <w:pPr>
              <w:pStyle w:val="TAH"/>
            </w:pPr>
            <w:r w:rsidRPr="001F7B92">
              <w:t>Downlink Configuration</w:t>
            </w:r>
          </w:p>
        </w:tc>
        <w:tc>
          <w:tcPr>
            <w:tcW w:w="1284" w:type="pct"/>
            <w:gridSpan w:val="2"/>
            <w:tcBorders>
              <w:bottom w:val="single" w:sz="4" w:space="0" w:color="auto"/>
            </w:tcBorders>
          </w:tcPr>
          <w:p w14:paraId="083E3131" w14:textId="77777777" w:rsidR="001F05EA" w:rsidRPr="001F7B92" w:rsidRDefault="001F05EA" w:rsidP="001F548C">
            <w:pPr>
              <w:pStyle w:val="TAH"/>
            </w:pPr>
            <w:r w:rsidRPr="001F7B92">
              <w:t>Uplink Configuration</w:t>
            </w:r>
          </w:p>
        </w:tc>
        <w:tc>
          <w:tcPr>
            <w:tcW w:w="2179" w:type="pct"/>
            <w:gridSpan w:val="2"/>
          </w:tcPr>
          <w:p w14:paraId="54F1CCBD" w14:textId="77777777" w:rsidR="001F05EA" w:rsidRPr="001F7B92" w:rsidRDefault="001F05EA" w:rsidP="001F548C">
            <w:pPr>
              <w:pStyle w:val="TAH"/>
              <w:rPr>
                <w:lang w:eastAsia="zh-CN"/>
              </w:rPr>
            </w:pPr>
            <w:r w:rsidRPr="001F7B92">
              <w:t>SUL Configuration</w:t>
            </w:r>
          </w:p>
        </w:tc>
      </w:tr>
      <w:tr w:rsidR="001F05EA" w:rsidRPr="001F7B92" w14:paraId="552F6E7A" w14:textId="77777777" w:rsidTr="001F548C">
        <w:tc>
          <w:tcPr>
            <w:tcW w:w="522" w:type="pct"/>
            <w:tcBorders>
              <w:top w:val="nil"/>
            </w:tcBorders>
            <w:shd w:val="clear" w:color="auto" w:fill="auto"/>
          </w:tcPr>
          <w:p w14:paraId="7E011474" w14:textId="77777777" w:rsidR="001F05EA" w:rsidRPr="001F7B92" w:rsidRDefault="001F05EA" w:rsidP="001F548C">
            <w:pPr>
              <w:pStyle w:val="TAH"/>
              <w:rPr>
                <w:lang w:eastAsia="zh-CN"/>
              </w:rPr>
            </w:pPr>
          </w:p>
        </w:tc>
        <w:tc>
          <w:tcPr>
            <w:tcW w:w="1015" w:type="pct"/>
            <w:tcBorders>
              <w:bottom w:val="nil"/>
            </w:tcBorders>
            <w:shd w:val="clear" w:color="auto" w:fill="auto"/>
          </w:tcPr>
          <w:p w14:paraId="0A7AADC4" w14:textId="77777777" w:rsidR="001F05EA" w:rsidRPr="001F7B92" w:rsidRDefault="001F05EA" w:rsidP="001F548C">
            <w:pPr>
              <w:pStyle w:val="TAC"/>
            </w:pPr>
            <w:r w:rsidRPr="001F7B92">
              <w:t xml:space="preserve">N/A </w:t>
            </w:r>
          </w:p>
        </w:tc>
        <w:tc>
          <w:tcPr>
            <w:tcW w:w="1284" w:type="pct"/>
            <w:gridSpan w:val="2"/>
            <w:tcBorders>
              <w:bottom w:val="nil"/>
            </w:tcBorders>
          </w:tcPr>
          <w:p w14:paraId="1F68E2FD" w14:textId="77777777" w:rsidR="001F05EA" w:rsidRPr="001F7B92" w:rsidRDefault="001F05EA" w:rsidP="001F548C">
            <w:pPr>
              <w:pStyle w:val="TAC"/>
              <w:rPr>
                <w:lang w:eastAsia="zh-CN"/>
              </w:rPr>
            </w:pPr>
            <w:r w:rsidRPr="001F7B92">
              <w:rPr>
                <w:lang w:eastAsia="zh-CN"/>
              </w:rPr>
              <w:t>N/A</w:t>
            </w:r>
          </w:p>
        </w:tc>
        <w:tc>
          <w:tcPr>
            <w:tcW w:w="1284" w:type="pct"/>
          </w:tcPr>
          <w:p w14:paraId="15D8D2E3" w14:textId="77777777" w:rsidR="001F05EA" w:rsidRPr="001F7B92" w:rsidRDefault="001F05EA" w:rsidP="001F548C">
            <w:pPr>
              <w:pStyle w:val="TAH"/>
              <w:rPr>
                <w:lang w:eastAsia="zh-CN"/>
              </w:rPr>
            </w:pPr>
            <w:r w:rsidRPr="001F7B92">
              <w:rPr>
                <w:lang w:eastAsia="zh-CN"/>
              </w:rPr>
              <w:t>Modulation</w:t>
            </w:r>
          </w:p>
        </w:tc>
        <w:tc>
          <w:tcPr>
            <w:tcW w:w="895" w:type="pct"/>
            <w:shd w:val="clear" w:color="auto" w:fill="auto"/>
          </w:tcPr>
          <w:p w14:paraId="3A1F132D" w14:textId="77777777" w:rsidR="001F05EA" w:rsidRPr="001F7B92" w:rsidRDefault="001F05EA" w:rsidP="001F548C">
            <w:pPr>
              <w:pStyle w:val="TAH"/>
              <w:rPr>
                <w:lang w:eastAsia="zh-CN"/>
              </w:rPr>
            </w:pPr>
            <w:r w:rsidRPr="001F7B92">
              <w:rPr>
                <w:lang w:eastAsia="zh-CN"/>
              </w:rPr>
              <w:t>RB allocation (NOTE 2)</w:t>
            </w:r>
          </w:p>
        </w:tc>
      </w:tr>
      <w:tr w:rsidR="001F05EA" w:rsidRPr="001F7B92" w14:paraId="31AA117E" w14:textId="77777777" w:rsidTr="001F548C">
        <w:tc>
          <w:tcPr>
            <w:tcW w:w="522" w:type="pct"/>
            <w:shd w:val="clear" w:color="auto" w:fill="auto"/>
          </w:tcPr>
          <w:p w14:paraId="17AE22F4" w14:textId="77777777" w:rsidR="001F05EA" w:rsidRPr="001F7B92" w:rsidRDefault="001F05EA" w:rsidP="001F548C">
            <w:pPr>
              <w:pStyle w:val="TAC"/>
              <w:rPr>
                <w:lang w:eastAsia="zh-CN"/>
              </w:rPr>
            </w:pPr>
            <w:r w:rsidRPr="001F7B92">
              <w:t>1</w:t>
            </w:r>
          </w:p>
        </w:tc>
        <w:tc>
          <w:tcPr>
            <w:tcW w:w="1015" w:type="pct"/>
            <w:tcBorders>
              <w:top w:val="nil"/>
            </w:tcBorders>
            <w:shd w:val="clear" w:color="auto" w:fill="auto"/>
          </w:tcPr>
          <w:p w14:paraId="0E7F9BF2" w14:textId="77777777" w:rsidR="001F05EA" w:rsidRPr="001F7B92" w:rsidRDefault="001F05EA" w:rsidP="001F548C">
            <w:pPr>
              <w:pStyle w:val="TAC"/>
              <w:rPr>
                <w:lang w:eastAsia="zh-CN"/>
              </w:rPr>
            </w:pPr>
          </w:p>
        </w:tc>
        <w:tc>
          <w:tcPr>
            <w:tcW w:w="1284" w:type="pct"/>
            <w:gridSpan w:val="2"/>
            <w:tcBorders>
              <w:top w:val="nil"/>
            </w:tcBorders>
          </w:tcPr>
          <w:p w14:paraId="508E5A52" w14:textId="77777777" w:rsidR="001F05EA" w:rsidRPr="001F7B92" w:rsidRDefault="001F05EA" w:rsidP="001F548C">
            <w:pPr>
              <w:pStyle w:val="TAC"/>
            </w:pPr>
          </w:p>
        </w:tc>
        <w:tc>
          <w:tcPr>
            <w:tcW w:w="1284" w:type="pct"/>
          </w:tcPr>
          <w:p w14:paraId="002BD99A" w14:textId="77777777" w:rsidR="001F05EA" w:rsidRPr="001F7B92" w:rsidRDefault="001F05EA" w:rsidP="001F548C">
            <w:pPr>
              <w:pStyle w:val="TAC"/>
            </w:pPr>
            <w:r w:rsidRPr="001F7B92">
              <w:t>DFT-s-OFDM QPSK</w:t>
            </w:r>
          </w:p>
        </w:tc>
        <w:tc>
          <w:tcPr>
            <w:tcW w:w="895" w:type="pct"/>
            <w:shd w:val="clear" w:color="auto" w:fill="auto"/>
          </w:tcPr>
          <w:p w14:paraId="2D47AC4F" w14:textId="77777777" w:rsidR="001F05EA" w:rsidRPr="001F7B92" w:rsidRDefault="001F05EA" w:rsidP="001F548C">
            <w:pPr>
              <w:pStyle w:val="TAC"/>
            </w:pPr>
            <w:r w:rsidRPr="001F7B92">
              <w:t>Outer Full</w:t>
            </w:r>
          </w:p>
        </w:tc>
      </w:tr>
      <w:tr w:rsidR="001F05EA" w:rsidRPr="001F7B92" w14:paraId="0ADAA417" w14:textId="77777777" w:rsidTr="001F548C">
        <w:tc>
          <w:tcPr>
            <w:tcW w:w="5000" w:type="pct"/>
            <w:gridSpan w:val="6"/>
          </w:tcPr>
          <w:p w14:paraId="646DD8E0" w14:textId="77777777" w:rsidR="001F05EA" w:rsidRPr="001F7B92" w:rsidRDefault="001F05EA" w:rsidP="001F548C">
            <w:pPr>
              <w:pStyle w:val="TAN"/>
              <w:rPr>
                <w:lang w:eastAsia="zh-CN"/>
              </w:rPr>
            </w:pPr>
            <w:r w:rsidRPr="001F7B92">
              <w:rPr>
                <w:lang w:eastAsia="zh-CN"/>
              </w:rPr>
              <w:t>NOTE 1:</w:t>
            </w:r>
            <w:r w:rsidRPr="001F7B92">
              <w:rPr>
                <w:lang w:eastAsia="zh-CN"/>
              </w:rPr>
              <w:tab/>
              <w:t>Test Channel Bandwidths are checked separately for each SUL band combination, the applicable channel bandwidths are specified in Table 5.5C-1.</w:t>
            </w:r>
          </w:p>
          <w:p w14:paraId="6525FBDD" w14:textId="77777777" w:rsidR="001F05EA" w:rsidRPr="001F7B92" w:rsidRDefault="001F05EA" w:rsidP="001F548C">
            <w:pPr>
              <w:pStyle w:val="TAN"/>
              <w:rPr>
                <w:lang w:eastAsia="zh-CN"/>
              </w:rPr>
            </w:pPr>
            <w:r w:rsidRPr="001F7B92">
              <w:rPr>
                <w:lang w:eastAsia="zh-CN"/>
              </w:rPr>
              <w:t>NOTE 2:</w:t>
            </w:r>
            <w:r w:rsidRPr="001F7B92">
              <w:rPr>
                <w:lang w:eastAsia="zh-CN"/>
              </w:rPr>
              <w:tab/>
              <w:t>The specific configuration of each RB allocation is defined in Table 6.1-1.</w:t>
            </w:r>
          </w:p>
          <w:p w14:paraId="7D3C3C1A" w14:textId="79E1C13A" w:rsidR="001F05EA" w:rsidRPr="001F7B92" w:rsidRDefault="001F05EA" w:rsidP="00AB6B77">
            <w:pPr>
              <w:pStyle w:val="TAN"/>
            </w:pPr>
            <w:r w:rsidRPr="001F7B92">
              <w:t>NOTE 3:</w:t>
            </w:r>
            <w:r w:rsidRPr="001F7B92">
              <w:tab/>
              <w:t>DFT-s-OFDM P</w:t>
            </w:r>
            <w:del w:id="78" w:author="ZTE-Ma Zhifeng" w:date="2023-12-28T08:49:00Z">
              <w:r w:rsidRPr="001F7B92" w:rsidDel="00AB6B77">
                <w:rPr>
                  <w:rFonts w:hint="eastAsia"/>
                  <w:lang w:eastAsia="zh-CN"/>
                </w:rPr>
                <w:delText>I</w:delText>
              </w:r>
            </w:del>
            <w:ins w:id="79" w:author="ZTE-Ma Zhifeng" w:date="2023-12-28T08:49:00Z">
              <w:r w:rsidR="00AB6B77">
                <w:t>i</w:t>
              </w:r>
            </w:ins>
            <w:r w:rsidRPr="001F7B92">
              <w:t xml:space="preserve">/2 BPSK test applies only for UEs which supports </w:t>
            </w:r>
            <w:del w:id="80" w:author="ZTE-Ma Zhifeng" w:date="2023-12-28T08:49:00Z">
              <w:r w:rsidRPr="001F7B92" w:rsidDel="00AB6B77">
                <w:delText xml:space="preserve">half </w:delText>
              </w:r>
            </w:del>
            <w:r w:rsidRPr="001F7B92">
              <w:t>Pi</w:t>
            </w:r>
            <w:ins w:id="81" w:author="ZTE-Ma Zhifeng" w:date="2023-12-28T08:49:00Z">
              <w:r w:rsidR="00AB6B77">
                <w:t>/2</w:t>
              </w:r>
            </w:ins>
            <w:r w:rsidRPr="001F7B92">
              <w:t xml:space="preserve"> BPSK in FR1.</w:t>
            </w:r>
          </w:p>
        </w:tc>
      </w:tr>
    </w:tbl>
    <w:p w14:paraId="00D5B68A" w14:textId="77777777" w:rsidR="001F05EA" w:rsidRPr="001F7B92" w:rsidRDefault="001F05EA" w:rsidP="001F05EA"/>
    <w:p w14:paraId="21C877BE" w14:textId="77777777" w:rsidR="001F05EA" w:rsidRPr="001F7B92" w:rsidRDefault="001F05EA" w:rsidP="001F05EA">
      <w:pPr>
        <w:pStyle w:val="B10"/>
      </w:pPr>
      <w:r w:rsidRPr="001F7B92">
        <w:t>-</w:t>
      </w:r>
      <w:r w:rsidRPr="001F7B92">
        <w:tab/>
        <w:t>Connect the SS to the UE antenna connectors as shown in TS 38.508-1 [5] Annex A, Figure A.3.1.1.4 for TE diagram and section A.3.2 for UE diagram.</w:t>
      </w:r>
    </w:p>
    <w:p w14:paraId="22A682ED" w14:textId="77777777" w:rsidR="001F05EA" w:rsidRPr="001F7B92" w:rsidRDefault="001F05EA" w:rsidP="001F05EA">
      <w:pPr>
        <w:pStyle w:val="B10"/>
      </w:pPr>
      <w:r w:rsidRPr="001F7B92">
        <w:t>-</w:t>
      </w:r>
      <w:r w:rsidRPr="001F7B92">
        <w:tab/>
        <w:t xml:space="preserve">The parameter setting for the cell are set up according to the TS 38.508-1 [5] </w:t>
      </w:r>
      <w:proofErr w:type="spellStart"/>
      <w:r w:rsidRPr="001F7B92">
        <w:t>subclause</w:t>
      </w:r>
      <w:proofErr w:type="spellEnd"/>
      <w:r w:rsidRPr="001F7B92">
        <w:t xml:space="preserve"> 4.4.3.</w:t>
      </w:r>
    </w:p>
    <w:p w14:paraId="68F98756" w14:textId="77777777" w:rsidR="001F05EA" w:rsidRPr="001F7B92" w:rsidRDefault="001F05EA" w:rsidP="001F05EA">
      <w:pPr>
        <w:pStyle w:val="B10"/>
      </w:pPr>
      <w:r w:rsidRPr="001F7B92">
        <w:t>-</w:t>
      </w:r>
      <w:r w:rsidRPr="001F7B92">
        <w:tab/>
        <w:t>Downlink signals are initially setup according to Annex C.0, C.1, C.2 and uplink signals according to Annex G.0, G.1, G.2, and G.3.0 with consideration of supplementary uplink physical channels.</w:t>
      </w:r>
    </w:p>
    <w:p w14:paraId="47C9F081" w14:textId="405D6F0F" w:rsidR="001F05EA" w:rsidRPr="001F7B92" w:rsidRDefault="001F05EA" w:rsidP="001F05EA">
      <w:bookmarkStart w:id="82" w:name="_Toc44323940"/>
      <w:r w:rsidRPr="001F7B92">
        <w:t xml:space="preserve">Message contents in initial conditions are according to TS 38.508-1 [5] </w:t>
      </w:r>
      <w:proofErr w:type="spellStart"/>
      <w:r w:rsidRPr="001F7B92">
        <w:t>subclause</w:t>
      </w:r>
      <w:proofErr w:type="spellEnd"/>
      <w:r w:rsidRPr="001F7B92">
        <w:t xml:space="preserve"> 4.3.6.1.1.2 ensuring UL/SUL indicator in Table 4.3.6.1.1.2-1 with condition SUL, </w:t>
      </w:r>
      <w:proofErr w:type="spellStart"/>
      <w:r w:rsidRPr="001F7B92">
        <w:t>subclause</w:t>
      </w:r>
      <w:proofErr w:type="spellEnd"/>
      <w:r w:rsidRPr="001F7B92">
        <w:t xml:space="preserve"> 4.6 ensuring Table 4.6.1-28 with condition SUL AND (RF OR RRM), Tables 4.6.3-14 with condition SUL_SUL for SUL carrier,</w:t>
      </w:r>
      <w:ins w:id="83" w:author="ZTE-Ma Zhifeng" w:date="2023-12-26T17:09:00Z">
        <w:r w:rsidR="00330696">
          <w:t xml:space="preserve"> </w:t>
        </w:r>
      </w:ins>
      <w:r w:rsidRPr="001F7B92">
        <w:t>and Table 4.6.3-167 with condition PUSCH_PUCCH_ON_SUL, additionally the following exception shown in Table 6.3C.1.4-2 is considered.</w:t>
      </w:r>
    </w:p>
    <w:p w14:paraId="291C6992" w14:textId="77777777" w:rsidR="001F05EA" w:rsidRPr="001F7B92" w:rsidRDefault="001F05EA" w:rsidP="001F05EA">
      <w:pPr>
        <w:pStyle w:val="TH"/>
      </w:pPr>
      <w:r w:rsidRPr="001F7B92">
        <w:lastRenderedPageBreak/>
        <w:t xml:space="preserve">Table 6.3C.1.4-2: </w:t>
      </w:r>
      <w:r w:rsidRPr="001F7B92">
        <w:rPr>
          <w:i/>
        </w:rPr>
        <w:t>P</w:t>
      </w:r>
      <w:r w:rsidRPr="001F7B92">
        <w:rPr>
          <w:i/>
          <w:iCs/>
        </w:rPr>
        <w:t>USCH-</w:t>
      </w:r>
      <w:proofErr w:type="spellStart"/>
      <w:r w:rsidRPr="001F7B92">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F05EA" w:rsidRPr="001F7B92" w14:paraId="3133C659" w14:textId="77777777" w:rsidTr="001F548C">
        <w:tc>
          <w:tcPr>
            <w:tcW w:w="9747" w:type="dxa"/>
          </w:tcPr>
          <w:p w14:paraId="420ABE4F" w14:textId="77777777" w:rsidR="001F05EA" w:rsidRPr="001F7B92" w:rsidRDefault="001F05EA" w:rsidP="001F548C">
            <w:pPr>
              <w:pStyle w:val="TAH"/>
            </w:pPr>
            <w:r w:rsidRPr="001F7B92">
              <w:t>Derivation Path: TS 38.508-1 [5], Table 4.6.3-118 with condition TRANSFORM_PRECODER_ENABLED</w:t>
            </w:r>
          </w:p>
        </w:tc>
      </w:tr>
    </w:tbl>
    <w:p w14:paraId="2A4D2285" w14:textId="77777777" w:rsidR="001F05EA" w:rsidRPr="001F7B92" w:rsidRDefault="001F05EA" w:rsidP="001F05EA"/>
    <w:p w14:paraId="6C320827" w14:textId="77777777" w:rsidR="001F05EA" w:rsidRPr="001F7B92" w:rsidRDefault="001F05EA" w:rsidP="001F05EA">
      <w:pPr>
        <w:pStyle w:val="TH"/>
        <w:rPr>
          <w:i/>
          <w:iCs/>
        </w:rPr>
      </w:pPr>
      <w:bookmarkStart w:id="84" w:name="OLE_LINK32"/>
      <w:r w:rsidRPr="001F7B92">
        <w:t>Table 6.3C.1.4-3: Void</w:t>
      </w:r>
    </w:p>
    <w:p w14:paraId="566FB714" w14:textId="77777777" w:rsidR="001F05EA" w:rsidRPr="001F7B92" w:rsidRDefault="001F05EA" w:rsidP="001F05EA">
      <w:pPr>
        <w:pStyle w:val="H6"/>
      </w:pPr>
      <w:bookmarkStart w:id="85" w:name="_Toc52990133"/>
      <w:bookmarkStart w:id="86" w:name="_Toc60823332"/>
      <w:bookmarkStart w:id="87" w:name="_Toc60825254"/>
      <w:bookmarkStart w:id="88" w:name="_Toc69306155"/>
      <w:bookmarkEnd w:id="84"/>
      <w:r w:rsidRPr="001F7B92">
        <w:t>6.3C.1.5</w:t>
      </w:r>
      <w:r w:rsidRPr="001F7B92">
        <w:tab/>
        <w:t>Test requirement</w:t>
      </w:r>
      <w:bookmarkEnd w:id="82"/>
      <w:bookmarkEnd w:id="85"/>
      <w:bookmarkEnd w:id="86"/>
      <w:bookmarkEnd w:id="87"/>
      <w:bookmarkEnd w:id="88"/>
    </w:p>
    <w:p w14:paraId="16CF5E4C" w14:textId="77777777" w:rsidR="001F05EA" w:rsidRPr="001F7B92" w:rsidRDefault="001F05EA" w:rsidP="001F05EA">
      <w:r w:rsidRPr="001F7B92">
        <w:t>The minimum output power, derived in step 3 shall not exceed the values specified in Table 6.3C.1.5-1.</w:t>
      </w:r>
    </w:p>
    <w:p w14:paraId="2C614FE5" w14:textId="77777777" w:rsidR="001F05EA" w:rsidRPr="001F7B92" w:rsidRDefault="001F05EA" w:rsidP="001F05EA">
      <w:pPr>
        <w:pStyle w:val="TH"/>
      </w:pPr>
      <w:r w:rsidRPr="001F7B92">
        <w:t>Table 6.3C.1.5-1: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F05EA" w:rsidRPr="001F7B92" w14:paraId="292285E9" w14:textId="77777777" w:rsidTr="001F548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42C634" w14:textId="77777777" w:rsidR="001F05EA" w:rsidRPr="001F7B92" w:rsidRDefault="001F05EA" w:rsidP="001F548C">
            <w:pPr>
              <w:pStyle w:val="TAH"/>
            </w:pPr>
            <w:r w:rsidRPr="001F7B92">
              <w:t>Channel bandwidth</w:t>
            </w:r>
          </w:p>
          <w:p w14:paraId="18BA93B5" w14:textId="77777777" w:rsidR="001F05EA" w:rsidRPr="001F7B92" w:rsidRDefault="001F05EA" w:rsidP="001F548C">
            <w:pPr>
              <w:pStyle w:val="TAH"/>
              <w:rPr>
                <w:rFonts w:eastAsia="MS Mincho"/>
              </w:rPr>
            </w:pPr>
            <w:r w:rsidRPr="001F7B9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C13FED" w14:textId="77777777" w:rsidR="001F05EA" w:rsidRPr="001F7B92" w:rsidRDefault="001F05EA" w:rsidP="001F548C">
            <w:pPr>
              <w:pStyle w:val="TAH"/>
            </w:pPr>
            <w:r w:rsidRPr="001F7B92">
              <w:t>Minimum output power</w:t>
            </w:r>
          </w:p>
          <w:p w14:paraId="38BE3147" w14:textId="77777777" w:rsidR="001F05EA" w:rsidRPr="001F7B92" w:rsidRDefault="001F05EA" w:rsidP="001F548C">
            <w:pPr>
              <w:pStyle w:val="TAH"/>
            </w:pPr>
            <w:r w:rsidRPr="001F7B92">
              <w:t>(</w:t>
            </w:r>
            <w:proofErr w:type="spellStart"/>
            <w:r w:rsidRPr="001F7B92">
              <w:t>dBm</w:t>
            </w:r>
            <w:proofErr w:type="spellEnd"/>
            <w:r w:rsidRPr="001F7B92">
              <w:t>)</w:t>
            </w:r>
          </w:p>
        </w:tc>
        <w:tc>
          <w:tcPr>
            <w:tcW w:w="2500" w:type="dxa"/>
            <w:tcBorders>
              <w:top w:val="single" w:sz="4" w:space="0" w:color="auto"/>
              <w:left w:val="single" w:sz="4" w:space="0" w:color="auto"/>
              <w:bottom w:val="single" w:sz="4" w:space="0" w:color="auto"/>
              <w:right w:val="single" w:sz="4" w:space="0" w:color="auto"/>
            </w:tcBorders>
            <w:hideMark/>
          </w:tcPr>
          <w:p w14:paraId="737543E3" w14:textId="77777777" w:rsidR="001F05EA" w:rsidRPr="001F7B92" w:rsidRDefault="001F05EA" w:rsidP="001F548C">
            <w:pPr>
              <w:pStyle w:val="TAH"/>
            </w:pPr>
            <w:r w:rsidRPr="001F7B92">
              <w:t>Measurement bandwidth</w:t>
            </w:r>
          </w:p>
          <w:p w14:paraId="74BA4629" w14:textId="77777777" w:rsidR="001F05EA" w:rsidRPr="001F7B92" w:rsidRDefault="001F05EA" w:rsidP="001F548C">
            <w:pPr>
              <w:pStyle w:val="TAH"/>
            </w:pPr>
            <w:r w:rsidRPr="001F7B92">
              <w:t>(MHz)</w:t>
            </w:r>
          </w:p>
        </w:tc>
      </w:tr>
      <w:tr w:rsidR="001F05EA" w:rsidRPr="001F7B92" w14:paraId="5B15B45E" w14:textId="77777777" w:rsidTr="001F548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780E97" w14:textId="77777777" w:rsidR="001F05EA" w:rsidRPr="001F7B92" w:rsidRDefault="001F05EA" w:rsidP="001F548C">
            <w:pPr>
              <w:pStyle w:val="TAC"/>
            </w:pPr>
            <w:r w:rsidRPr="001F7B9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4D4939F" w14:textId="77777777" w:rsidR="001F05EA" w:rsidRPr="001F7B92" w:rsidRDefault="001F05EA" w:rsidP="001F548C">
            <w:pPr>
              <w:pStyle w:val="TAC"/>
            </w:pPr>
            <w:r w:rsidRPr="001F7B92">
              <w:t>-40+TT</w:t>
            </w:r>
          </w:p>
        </w:tc>
        <w:tc>
          <w:tcPr>
            <w:tcW w:w="2500" w:type="dxa"/>
            <w:tcBorders>
              <w:top w:val="single" w:sz="4" w:space="0" w:color="auto"/>
              <w:left w:val="single" w:sz="4" w:space="0" w:color="auto"/>
              <w:bottom w:val="single" w:sz="4" w:space="0" w:color="auto"/>
              <w:right w:val="single" w:sz="4" w:space="0" w:color="auto"/>
            </w:tcBorders>
          </w:tcPr>
          <w:p w14:paraId="3A2FE94B" w14:textId="77777777" w:rsidR="001F05EA" w:rsidRPr="001F7B92" w:rsidRDefault="001F05EA" w:rsidP="001F548C">
            <w:pPr>
              <w:pStyle w:val="TAC"/>
            </w:pPr>
            <w:r w:rsidRPr="001F7B92">
              <w:t>4.515</w:t>
            </w:r>
          </w:p>
        </w:tc>
      </w:tr>
      <w:tr w:rsidR="001F05EA" w:rsidRPr="001F7B92" w14:paraId="2EC90FA7" w14:textId="77777777" w:rsidTr="001F548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AB556FB" w14:textId="77777777" w:rsidR="001F05EA" w:rsidRPr="001F7B92" w:rsidRDefault="001F05EA" w:rsidP="001F548C">
            <w:pPr>
              <w:pStyle w:val="TAC"/>
            </w:pPr>
            <w:r w:rsidRPr="001F7B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D6DD69" w14:textId="77777777" w:rsidR="001F05EA" w:rsidRPr="001F7B92" w:rsidRDefault="001F05EA" w:rsidP="001F548C">
            <w:pPr>
              <w:pStyle w:val="TAC"/>
            </w:pPr>
            <w:r w:rsidRPr="001F7B92">
              <w:t>-40+TT</w:t>
            </w:r>
          </w:p>
        </w:tc>
        <w:tc>
          <w:tcPr>
            <w:tcW w:w="2500" w:type="dxa"/>
            <w:tcBorders>
              <w:top w:val="single" w:sz="4" w:space="0" w:color="auto"/>
              <w:left w:val="single" w:sz="4" w:space="0" w:color="auto"/>
              <w:bottom w:val="single" w:sz="4" w:space="0" w:color="auto"/>
              <w:right w:val="single" w:sz="4" w:space="0" w:color="auto"/>
            </w:tcBorders>
          </w:tcPr>
          <w:p w14:paraId="52F8D325" w14:textId="77777777" w:rsidR="001F05EA" w:rsidRPr="001F7B92" w:rsidRDefault="001F05EA" w:rsidP="001F548C">
            <w:pPr>
              <w:pStyle w:val="TAC"/>
            </w:pPr>
            <w:r w:rsidRPr="001F7B92">
              <w:t>9.375</w:t>
            </w:r>
          </w:p>
        </w:tc>
      </w:tr>
      <w:tr w:rsidR="001F05EA" w:rsidRPr="001F7B92" w14:paraId="4DB3E8E6" w14:textId="77777777" w:rsidTr="001F548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6A5201" w14:textId="77777777" w:rsidR="001F05EA" w:rsidRPr="001F7B92" w:rsidRDefault="001F05EA" w:rsidP="001F548C">
            <w:pPr>
              <w:pStyle w:val="TAC"/>
            </w:pPr>
            <w:r w:rsidRPr="001F7B9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D8F67B" w14:textId="77777777" w:rsidR="001F05EA" w:rsidRPr="001F7B92" w:rsidRDefault="001F05EA" w:rsidP="001F548C">
            <w:pPr>
              <w:pStyle w:val="TAC"/>
            </w:pPr>
            <w:r w:rsidRPr="001F7B92">
              <w:t>-40+TT</w:t>
            </w:r>
          </w:p>
        </w:tc>
        <w:tc>
          <w:tcPr>
            <w:tcW w:w="2500" w:type="dxa"/>
            <w:tcBorders>
              <w:top w:val="single" w:sz="4" w:space="0" w:color="auto"/>
              <w:left w:val="single" w:sz="4" w:space="0" w:color="auto"/>
              <w:bottom w:val="single" w:sz="4" w:space="0" w:color="auto"/>
              <w:right w:val="single" w:sz="4" w:space="0" w:color="auto"/>
            </w:tcBorders>
          </w:tcPr>
          <w:p w14:paraId="6574D247" w14:textId="77777777" w:rsidR="001F05EA" w:rsidRPr="001F7B92" w:rsidRDefault="001F05EA" w:rsidP="001F548C">
            <w:pPr>
              <w:pStyle w:val="TAC"/>
            </w:pPr>
            <w:r w:rsidRPr="001F7B92">
              <w:t>14.235</w:t>
            </w:r>
          </w:p>
        </w:tc>
      </w:tr>
      <w:tr w:rsidR="001F05EA" w:rsidRPr="001F7B92" w14:paraId="59A1FFCA" w14:textId="77777777" w:rsidTr="001F548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FAAA1B" w14:textId="77777777" w:rsidR="001F05EA" w:rsidRPr="001F7B92" w:rsidRDefault="001F05EA" w:rsidP="001F548C">
            <w:pPr>
              <w:pStyle w:val="TAC"/>
            </w:pPr>
            <w:r w:rsidRPr="001F7B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5C8C85" w14:textId="77777777" w:rsidR="001F05EA" w:rsidRPr="001F7B92" w:rsidRDefault="001F05EA" w:rsidP="001F548C">
            <w:pPr>
              <w:pStyle w:val="TAC"/>
            </w:pPr>
            <w:r w:rsidRPr="001F7B92">
              <w:t>-40+TT</w:t>
            </w:r>
          </w:p>
        </w:tc>
        <w:tc>
          <w:tcPr>
            <w:tcW w:w="2500" w:type="dxa"/>
            <w:tcBorders>
              <w:top w:val="single" w:sz="4" w:space="0" w:color="auto"/>
              <w:left w:val="single" w:sz="4" w:space="0" w:color="auto"/>
              <w:bottom w:val="single" w:sz="4" w:space="0" w:color="auto"/>
              <w:right w:val="single" w:sz="4" w:space="0" w:color="auto"/>
            </w:tcBorders>
          </w:tcPr>
          <w:p w14:paraId="2987CBCB" w14:textId="77777777" w:rsidR="001F05EA" w:rsidRPr="001F7B92" w:rsidRDefault="001F05EA" w:rsidP="001F548C">
            <w:pPr>
              <w:pStyle w:val="TAC"/>
            </w:pPr>
            <w:r w:rsidRPr="001F7B92">
              <w:t>19.095</w:t>
            </w:r>
          </w:p>
        </w:tc>
      </w:tr>
      <w:tr w:rsidR="001F05EA" w:rsidRPr="001F7B92" w14:paraId="42FC8F8B" w14:textId="77777777" w:rsidTr="001F548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DEC871" w14:textId="77777777" w:rsidR="001F05EA" w:rsidRPr="001F7B92" w:rsidRDefault="001F05EA" w:rsidP="001F548C">
            <w:pPr>
              <w:pStyle w:val="TAC"/>
            </w:pPr>
            <w:r w:rsidRPr="001F7B9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BBC6BA6" w14:textId="77777777" w:rsidR="001F05EA" w:rsidRPr="001F7B92" w:rsidRDefault="001F05EA" w:rsidP="001F548C">
            <w:pPr>
              <w:pStyle w:val="TAC"/>
            </w:pPr>
            <w:r w:rsidRPr="001F7B92">
              <w:t>-39+TT</w:t>
            </w:r>
          </w:p>
        </w:tc>
        <w:tc>
          <w:tcPr>
            <w:tcW w:w="2500" w:type="dxa"/>
            <w:tcBorders>
              <w:top w:val="single" w:sz="4" w:space="0" w:color="auto"/>
              <w:left w:val="single" w:sz="4" w:space="0" w:color="auto"/>
              <w:bottom w:val="single" w:sz="4" w:space="0" w:color="auto"/>
              <w:right w:val="single" w:sz="4" w:space="0" w:color="auto"/>
            </w:tcBorders>
          </w:tcPr>
          <w:p w14:paraId="267A758E" w14:textId="77777777" w:rsidR="001F05EA" w:rsidRPr="001F7B92" w:rsidRDefault="001F05EA" w:rsidP="001F548C">
            <w:pPr>
              <w:pStyle w:val="TAC"/>
            </w:pPr>
            <w:r w:rsidRPr="001F7B92">
              <w:t>23.955</w:t>
            </w:r>
          </w:p>
        </w:tc>
      </w:tr>
      <w:tr w:rsidR="001F05EA" w:rsidRPr="001F7B92" w14:paraId="2BBDA392" w14:textId="77777777" w:rsidTr="001F548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E1BA1DB" w14:textId="77777777" w:rsidR="001F05EA" w:rsidRPr="001F7B92" w:rsidRDefault="001F05EA" w:rsidP="001F548C">
            <w:pPr>
              <w:pStyle w:val="TAC"/>
            </w:pPr>
            <w:r w:rsidRPr="001F7B92">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351D5102" w14:textId="77777777" w:rsidR="001F05EA" w:rsidRPr="001F7B92" w:rsidRDefault="001F05EA" w:rsidP="001F548C">
            <w:pPr>
              <w:pStyle w:val="TAC"/>
            </w:pPr>
            <w:r w:rsidRPr="001F7B92">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40B99CB5" w14:textId="77777777" w:rsidR="001F05EA" w:rsidRPr="001F7B92" w:rsidRDefault="001F05EA" w:rsidP="001F548C">
            <w:pPr>
              <w:pStyle w:val="TAC"/>
            </w:pPr>
            <w:r w:rsidRPr="001F7B92">
              <w:t>28.815</w:t>
            </w:r>
          </w:p>
        </w:tc>
      </w:tr>
      <w:tr w:rsidR="001F05EA" w:rsidRPr="001F7B92" w14:paraId="2FD1F0D4" w14:textId="77777777" w:rsidTr="001F548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38ED62" w14:textId="77777777" w:rsidR="001F05EA" w:rsidRPr="001F7B92" w:rsidRDefault="001F05EA" w:rsidP="001F548C">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F79E2C" w14:textId="77777777" w:rsidR="001F05EA" w:rsidRPr="001F7B92" w:rsidRDefault="001F05EA" w:rsidP="001F548C">
            <w:pPr>
              <w:pStyle w:val="TAC"/>
            </w:pPr>
            <w:r w:rsidRPr="001F7B92">
              <w:t>-37+TT</w:t>
            </w:r>
          </w:p>
        </w:tc>
        <w:tc>
          <w:tcPr>
            <w:tcW w:w="2500" w:type="dxa"/>
            <w:tcBorders>
              <w:top w:val="single" w:sz="4" w:space="0" w:color="auto"/>
              <w:left w:val="single" w:sz="4" w:space="0" w:color="auto"/>
              <w:bottom w:val="single" w:sz="4" w:space="0" w:color="auto"/>
              <w:right w:val="single" w:sz="4" w:space="0" w:color="auto"/>
            </w:tcBorders>
          </w:tcPr>
          <w:p w14:paraId="1D7BC219" w14:textId="77777777" w:rsidR="001F05EA" w:rsidRPr="001F7B92" w:rsidRDefault="001F05EA" w:rsidP="001F548C">
            <w:pPr>
              <w:pStyle w:val="TAC"/>
            </w:pPr>
            <w:r w:rsidRPr="001F7B92">
              <w:t>38.895</w:t>
            </w:r>
          </w:p>
        </w:tc>
      </w:tr>
      <w:tr w:rsidR="00D362FD" w:rsidRPr="001F7B92" w14:paraId="1BBD4431" w14:textId="77777777" w:rsidTr="001F548C">
        <w:trPr>
          <w:trHeight w:val="225"/>
          <w:jc w:val="center"/>
          <w:ins w:id="89" w:author="ZTE-Ma Zhifeng" w:date="2023-12-26T17:27:00Z"/>
        </w:trPr>
        <w:tc>
          <w:tcPr>
            <w:tcW w:w="2350" w:type="dxa"/>
            <w:tcBorders>
              <w:top w:val="single" w:sz="4" w:space="0" w:color="auto"/>
              <w:left w:val="single" w:sz="4" w:space="0" w:color="auto"/>
              <w:bottom w:val="single" w:sz="4" w:space="0" w:color="auto"/>
              <w:right w:val="single" w:sz="4" w:space="0" w:color="auto"/>
            </w:tcBorders>
            <w:vAlign w:val="center"/>
          </w:tcPr>
          <w:p w14:paraId="415C7E38" w14:textId="2A3753D0" w:rsidR="00D362FD" w:rsidRPr="001F7B92" w:rsidRDefault="00D362FD" w:rsidP="001F548C">
            <w:pPr>
              <w:pStyle w:val="TAC"/>
              <w:rPr>
                <w:ins w:id="90" w:author="ZTE-Ma Zhifeng" w:date="2023-12-26T17:27:00Z"/>
                <w:lang w:eastAsia="zh-CN"/>
              </w:rPr>
            </w:pPr>
            <w:ins w:id="91" w:author="ZTE-Ma Zhifeng" w:date="2023-12-26T17:27:00Z">
              <w:r>
                <w:rPr>
                  <w:rFonts w:hint="eastAsia"/>
                  <w:lang w:eastAsia="zh-CN"/>
                </w:rPr>
                <w:t>5</w:t>
              </w:r>
              <w:r>
                <w:rPr>
                  <w:lang w:eastAsia="zh-CN"/>
                </w:rPr>
                <w:t>0</w:t>
              </w:r>
            </w:ins>
          </w:p>
        </w:tc>
        <w:tc>
          <w:tcPr>
            <w:tcW w:w="2500" w:type="dxa"/>
            <w:tcBorders>
              <w:top w:val="single" w:sz="4" w:space="0" w:color="auto"/>
              <w:left w:val="single" w:sz="4" w:space="0" w:color="auto"/>
              <w:bottom w:val="single" w:sz="4" w:space="0" w:color="auto"/>
              <w:right w:val="single" w:sz="4" w:space="0" w:color="auto"/>
            </w:tcBorders>
            <w:vAlign w:val="center"/>
          </w:tcPr>
          <w:p w14:paraId="1462F008" w14:textId="1A2C1877" w:rsidR="00D362FD" w:rsidRPr="001F7B92" w:rsidRDefault="00D362FD" w:rsidP="001F548C">
            <w:pPr>
              <w:pStyle w:val="TAC"/>
              <w:rPr>
                <w:ins w:id="92" w:author="ZTE-Ma Zhifeng" w:date="2023-12-26T17:27:00Z"/>
                <w:lang w:eastAsia="zh-CN"/>
              </w:rPr>
            </w:pPr>
            <w:ins w:id="93" w:author="ZTE-Ma Zhifeng" w:date="2023-12-26T17:28:00Z">
              <w:r>
                <w:rPr>
                  <w:rFonts w:hint="eastAsia"/>
                  <w:lang w:eastAsia="zh-CN"/>
                </w:rPr>
                <w:t>-</w:t>
              </w:r>
              <w:r>
                <w:rPr>
                  <w:lang w:eastAsia="zh-CN"/>
                </w:rPr>
                <w:t>36</w:t>
              </w:r>
              <w:r w:rsidRPr="001F7B92">
                <w:t>+TT</w:t>
              </w:r>
            </w:ins>
          </w:p>
        </w:tc>
        <w:tc>
          <w:tcPr>
            <w:tcW w:w="2500" w:type="dxa"/>
            <w:tcBorders>
              <w:top w:val="single" w:sz="4" w:space="0" w:color="auto"/>
              <w:left w:val="single" w:sz="4" w:space="0" w:color="auto"/>
              <w:bottom w:val="single" w:sz="4" w:space="0" w:color="auto"/>
              <w:right w:val="single" w:sz="4" w:space="0" w:color="auto"/>
            </w:tcBorders>
          </w:tcPr>
          <w:p w14:paraId="329F1389" w14:textId="2BB8AE8D" w:rsidR="00D362FD" w:rsidRPr="001F7B92" w:rsidRDefault="00D362FD" w:rsidP="001F548C">
            <w:pPr>
              <w:pStyle w:val="TAC"/>
              <w:rPr>
                <w:ins w:id="94" w:author="ZTE-Ma Zhifeng" w:date="2023-12-26T17:27:00Z"/>
                <w:lang w:eastAsia="zh-CN"/>
              </w:rPr>
            </w:pPr>
            <w:ins w:id="95" w:author="ZTE-Ma Zhifeng" w:date="2023-12-26T17:28:00Z">
              <w:r>
                <w:rPr>
                  <w:rFonts w:hint="eastAsia"/>
                  <w:lang w:eastAsia="zh-CN"/>
                </w:rPr>
                <w:t>4</w:t>
              </w:r>
              <w:r>
                <w:rPr>
                  <w:lang w:eastAsia="zh-CN"/>
                </w:rPr>
                <w:t>8.615</w:t>
              </w:r>
            </w:ins>
          </w:p>
        </w:tc>
      </w:tr>
      <w:tr w:rsidR="001F05EA" w:rsidRPr="001F7B92" w14:paraId="34AB6FEC" w14:textId="77777777" w:rsidTr="001F548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410D440" w14:textId="77777777" w:rsidR="001F05EA" w:rsidRPr="001F7B92" w:rsidRDefault="001F05EA" w:rsidP="001F548C">
            <w:pPr>
              <w:pStyle w:val="TAN"/>
            </w:pPr>
            <w:r w:rsidRPr="001F7B92">
              <w:t>NOTE 1:</w:t>
            </w:r>
            <w:r w:rsidRPr="001F7B92">
              <w:tab/>
              <w:t>TT for each frequency and channel bandwidth is specified in Table 6.3C.1.5-2</w:t>
            </w:r>
          </w:p>
        </w:tc>
      </w:tr>
    </w:tbl>
    <w:p w14:paraId="2FF16DF4" w14:textId="6FE53AD4" w:rsidR="001F05EA" w:rsidRPr="001F7B92" w:rsidRDefault="001F05EA" w:rsidP="001F05EA"/>
    <w:p w14:paraId="5C13EC7A" w14:textId="77777777" w:rsidR="001F05EA" w:rsidRPr="001F7B92" w:rsidRDefault="001F05EA" w:rsidP="001F05EA">
      <w:pPr>
        <w:pStyle w:val="TH"/>
      </w:pPr>
      <w:r w:rsidRPr="001F7B92">
        <w:t>Table 6.3C.1.5-2: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F05EA" w:rsidRPr="001F7B92" w14:paraId="1C0F5CD6" w14:textId="77777777" w:rsidTr="001F54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63DF10" w14:textId="77777777" w:rsidR="001F05EA" w:rsidRPr="001F7B92" w:rsidRDefault="001F05EA" w:rsidP="001F54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711B04" w14:textId="77777777" w:rsidR="001F05EA" w:rsidRPr="001F7B92" w:rsidRDefault="001F05EA" w:rsidP="001F548C">
            <w:pPr>
              <w:pStyle w:val="TAH"/>
            </w:pPr>
            <w:r w:rsidRPr="001F7B92">
              <w:t xml:space="preserve">f ≤ </w:t>
            </w:r>
            <w:r w:rsidRPr="001F7B92">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32636C0" w14:textId="77777777" w:rsidR="001F05EA" w:rsidRPr="001F7B92" w:rsidRDefault="001F05EA" w:rsidP="001F548C">
            <w:pPr>
              <w:pStyle w:val="TAH"/>
            </w:pPr>
            <w:r w:rsidRPr="001F7B92">
              <w:t xml:space="preserve">3.0GHz &lt; f ≤ </w:t>
            </w:r>
            <w:r w:rsidRPr="001F7B92">
              <w:rPr>
                <w:rFonts w:eastAsia="PMingLiU"/>
                <w:lang w:eastAsia="zh-TW"/>
              </w:rPr>
              <w:t>6.0</w:t>
            </w:r>
            <w:r w:rsidRPr="001F7B92">
              <w:t>GHz</w:t>
            </w:r>
          </w:p>
        </w:tc>
      </w:tr>
      <w:tr w:rsidR="001F05EA" w:rsidRPr="001F7B92" w14:paraId="1CEC28D9" w14:textId="77777777" w:rsidTr="001F54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69459A" w14:textId="77777777" w:rsidR="001F05EA" w:rsidRPr="001F7B92" w:rsidRDefault="001F05EA" w:rsidP="001F548C">
            <w:pPr>
              <w:pStyle w:val="TAC"/>
            </w:pPr>
            <w:r w:rsidRPr="001F7B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59FDFD7" w14:textId="77777777" w:rsidR="001F05EA" w:rsidRPr="001F7B92" w:rsidRDefault="001F05EA" w:rsidP="001F548C">
            <w:pPr>
              <w:pStyle w:val="TAC"/>
            </w:pPr>
            <w:r w:rsidRPr="001F7B92">
              <w:t>1.0 dB</w:t>
            </w:r>
          </w:p>
        </w:tc>
        <w:tc>
          <w:tcPr>
            <w:tcW w:w="1984" w:type="dxa"/>
            <w:tcBorders>
              <w:top w:val="single" w:sz="4" w:space="0" w:color="auto"/>
              <w:left w:val="single" w:sz="4" w:space="0" w:color="auto"/>
              <w:bottom w:val="single" w:sz="4" w:space="0" w:color="auto"/>
              <w:right w:val="single" w:sz="4" w:space="0" w:color="auto"/>
            </w:tcBorders>
            <w:vAlign w:val="center"/>
          </w:tcPr>
          <w:p w14:paraId="015B0C1B" w14:textId="77777777" w:rsidR="001F05EA" w:rsidRPr="001F7B92" w:rsidRDefault="001F05EA" w:rsidP="001F548C">
            <w:pPr>
              <w:pStyle w:val="TAC"/>
            </w:pPr>
            <w:r w:rsidRPr="001F7B92">
              <w:t>1.3 dB</w:t>
            </w:r>
          </w:p>
        </w:tc>
      </w:tr>
      <w:tr w:rsidR="001F05EA" w:rsidRPr="001F7B92" w14:paraId="70A1B84C" w14:textId="77777777" w:rsidTr="001F54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E7D9C9" w14:textId="77777777" w:rsidR="001F05EA" w:rsidRPr="001F7B92" w:rsidRDefault="001F05EA" w:rsidP="001F548C">
            <w:pPr>
              <w:pStyle w:val="TAC"/>
            </w:pPr>
            <w:r w:rsidRPr="001F7B92">
              <w:t>40MHz &lt; BW ≤ 100MHz</w:t>
            </w:r>
          </w:p>
        </w:tc>
        <w:tc>
          <w:tcPr>
            <w:tcW w:w="1984" w:type="dxa"/>
            <w:tcBorders>
              <w:top w:val="single" w:sz="4" w:space="0" w:color="auto"/>
              <w:left w:val="single" w:sz="4" w:space="0" w:color="auto"/>
              <w:bottom w:val="single" w:sz="4" w:space="0" w:color="auto"/>
              <w:right w:val="single" w:sz="4" w:space="0" w:color="auto"/>
            </w:tcBorders>
          </w:tcPr>
          <w:p w14:paraId="1B9AC7E8" w14:textId="77777777" w:rsidR="001F05EA" w:rsidRPr="001F7B92" w:rsidRDefault="001F05EA" w:rsidP="001F548C">
            <w:pPr>
              <w:pStyle w:val="TAC"/>
            </w:pPr>
            <w:r w:rsidRPr="001F7B92">
              <w:t>1.3 dB</w:t>
            </w:r>
          </w:p>
        </w:tc>
        <w:tc>
          <w:tcPr>
            <w:tcW w:w="1984" w:type="dxa"/>
            <w:tcBorders>
              <w:top w:val="single" w:sz="4" w:space="0" w:color="auto"/>
              <w:left w:val="single" w:sz="4" w:space="0" w:color="auto"/>
              <w:bottom w:val="single" w:sz="4" w:space="0" w:color="auto"/>
              <w:right w:val="single" w:sz="4" w:space="0" w:color="auto"/>
            </w:tcBorders>
          </w:tcPr>
          <w:p w14:paraId="1BF3BCE1" w14:textId="77777777" w:rsidR="001F05EA" w:rsidRPr="001F7B92" w:rsidRDefault="001F05EA" w:rsidP="001F548C">
            <w:pPr>
              <w:pStyle w:val="TAC"/>
            </w:pPr>
            <w:r w:rsidRPr="001F7B92">
              <w:t>1.3 dB</w:t>
            </w:r>
          </w:p>
        </w:tc>
      </w:tr>
    </w:tbl>
    <w:p w14:paraId="072838C8" w14:textId="77777777" w:rsidR="001F05EA" w:rsidRPr="001F7B92" w:rsidRDefault="001F05EA" w:rsidP="001F05EA"/>
    <w:p w14:paraId="1F2E5C38" w14:textId="77777777" w:rsidR="00931804" w:rsidRDefault="00931804" w:rsidP="00E93B8F"/>
    <w:p w14:paraId="50948611" w14:textId="77777777" w:rsidR="00931804" w:rsidRDefault="0093180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FE45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D4303" w14:textId="77777777" w:rsidR="00842BE8" w:rsidRDefault="00842BE8">
      <w:r>
        <w:separator/>
      </w:r>
    </w:p>
  </w:endnote>
  <w:endnote w:type="continuationSeparator" w:id="0">
    <w:p w14:paraId="5D7176F4" w14:textId="77777777" w:rsidR="00842BE8" w:rsidRDefault="0084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57AB9" w14:textId="77777777" w:rsidR="00842BE8" w:rsidRDefault="00842BE8">
      <w:r>
        <w:separator/>
      </w:r>
    </w:p>
  </w:footnote>
  <w:footnote w:type="continuationSeparator" w:id="0">
    <w:p w14:paraId="0A32F033" w14:textId="77777777" w:rsidR="00842BE8" w:rsidRDefault="00842B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1804" w:rsidRDefault="00931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1804" w:rsidRDefault="0093180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1804" w:rsidRDefault="0093180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1804" w:rsidRDefault="0093180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026AFE"/>
    <w:multiLevelType w:val="hybridMultilevel"/>
    <w:tmpl w:val="C6B232D8"/>
    <w:lvl w:ilvl="0" w:tplc="4808D34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E4B3E"/>
    <w:multiLevelType w:val="hybridMultilevel"/>
    <w:tmpl w:val="7ADCE318"/>
    <w:lvl w:ilvl="0" w:tplc="05E46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5"/>
  </w:num>
  <w:num w:numId="4">
    <w:abstractNumId w:val="22"/>
  </w:num>
  <w:num w:numId="5">
    <w:abstractNumId w:val="15"/>
  </w:num>
  <w:num w:numId="6">
    <w:abstractNumId w:val="37"/>
  </w:num>
  <w:num w:numId="7">
    <w:abstractNumId w:val="42"/>
  </w:num>
  <w:num w:numId="8">
    <w:abstractNumId w:val="43"/>
  </w:num>
  <w:num w:numId="9">
    <w:abstractNumId w:val="12"/>
  </w:num>
  <w:num w:numId="10">
    <w:abstractNumId w:val="6"/>
  </w:num>
  <w:num w:numId="11">
    <w:abstractNumId w:val="16"/>
  </w:num>
  <w:num w:numId="12">
    <w:abstractNumId w:val="17"/>
  </w:num>
  <w:num w:numId="13">
    <w:abstractNumId w:val="13"/>
  </w:num>
  <w:num w:numId="14">
    <w:abstractNumId w:val="34"/>
  </w:num>
  <w:num w:numId="15">
    <w:abstractNumId w:val="0"/>
  </w:num>
  <w:num w:numId="16">
    <w:abstractNumId w:val="36"/>
  </w:num>
  <w:num w:numId="17">
    <w:abstractNumId w:val="7"/>
  </w:num>
  <w:num w:numId="18">
    <w:abstractNumId w:val="3"/>
  </w:num>
  <w:num w:numId="19">
    <w:abstractNumId w:val="35"/>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29"/>
  </w:num>
  <w:num w:numId="35">
    <w:abstractNumId w:val="30"/>
  </w:num>
  <w:num w:numId="36">
    <w:abstractNumId w:val="39"/>
  </w:num>
  <w:num w:numId="37">
    <w:abstractNumId w:val="11"/>
  </w:num>
  <w:num w:numId="38">
    <w:abstractNumId w:val="26"/>
  </w:num>
  <w:num w:numId="39">
    <w:abstractNumId w:val="31"/>
  </w:num>
  <w:num w:numId="40">
    <w:abstractNumId w:val="21"/>
  </w:num>
  <w:num w:numId="41">
    <w:abstractNumId w:val="38"/>
  </w:num>
  <w:num w:numId="42">
    <w:abstractNumId w:val="19"/>
  </w:num>
  <w:num w:numId="43">
    <w:abstractNumId w:val="33"/>
  </w:num>
  <w:num w:numId="44">
    <w:abstractNumId w:val="9"/>
  </w:num>
  <w:num w:numId="45">
    <w:abstractNumId w:val="4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C5A47"/>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1BF"/>
    <w:rsid w:val="00741885"/>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2BE8"/>
    <w:rsid w:val="00843896"/>
    <w:rsid w:val="0085194D"/>
    <w:rsid w:val="008626E7"/>
    <w:rsid w:val="00863378"/>
    <w:rsid w:val="00863F3B"/>
    <w:rsid w:val="008641E7"/>
    <w:rsid w:val="008709FC"/>
    <w:rsid w:val="00870EE7"/>
    <w:rsid w:val="00872F5E"/>
    <w:rsid w:val="008801F2"/>
    <w:rsid w:val="008815AC"/>
    <w:rsid w:val="00881FBB"/>
    <w:rsid w:val="00883D88"/>
    <w:rsid w:val="008863B9"/>
    <w:rsid w:val="00895DD1"/>
    <w:rsid w:val="0089632B"/>
    <w:rsid w:val="008A13C6"/>
    <w:rsid w:val="008A1C66"/>
    <w:rsid w:val="008A45A6"/>
    <w:rsid w:val="008A4636"/>
    <w:rsid w:val="008A46FD"/>
    <w:rsid w:val="008A53EF"/>
    <w:rsid w:val="008B05E7"/>
    <w:rsid w:val="008B246B"/>
    <w:rsid w:val="008B510C"/>
    <w:rsid w:val="008B7737"/>
    <w:rsid w:val="008D3CCC"/>
    <w:rsid w:val="008D4E07"/>
    <w:rsid w:val="008D71CA"/>
    <w:rsid w:val="008E68BB"/>
    <w:rsid w:val="008E75F2"/>
    <w:rsid w:val="008F3789"/>
    <w:rsid w:val="008F39B2"/>
    <w:rsid w:val="008F455F"/>
    <w:rsid w:val="008F686C"/>
    <w:rsid w:val="008F7343"/>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B1693F"/>
    <w:rsid w:val="00B16B92"/>
    <w:rsid w:val="00B210DA"/>
    <w:rsid w:val="00B2258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3A01"/>
    <w:rsid w:val="00BD4810"/>
    <w:rsid w:val="00BD4F1A"/>
    <w:rsid w:val="00BD6BB8"/>
    <w:rsid w:val="00BD78D7"/>
    <w:rsid w:val="00BE17FD"/>
    <w:rsid w:val="00BE62DB"/>
    <w:rsid w:val="00BE7600"/>
    <w:rsid w:val="00BF0539"/>
    <w:rsid w:val="00BF1744"/>
    <w:rsid w:val="00C043A1"/>
    <w:rsid w:val="00C05798"/>
    <w:rsid w:val="00C104FA"/>
    <w:rsid w:val="00C166EB"/>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A9E"/>
    <w:rsid w:val="00FC7847"/>
    <w:rsid w:val="00FD7D18"/>
    <w:rsid w:val="00FE0074"/>
    <w:rsid w:val="00FE0F8D"/>
    <w:rsid w:val="00FE459A"/>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AA201-CEC4-4E76-90F1-A38141809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4880</TotalTime>
  <Pages>3</Pages>
  <Words>972</Words>
  <Characters>5546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352</cp:revision>
  <cp:lastPrinted>1899-12-31T23:00:00Z</cp:lastPrinted>
  <dcterms:created xsi:type="dcterms:W3CDTF">2020-02-03T08:32:00Z</dcterms:created>
  <dcterms:modified xsi:type="dcterms:W3CDTF">2024-02-15T14:55:00Z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